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E0" w:rsidRPr="00250759" w:rsidRDefault="00D250E0" w:rsidP="00D250E0">
      <w:pPr>
        <w:pStyle w:val="Title"/>
        <w:rPr>
          <w:rFonts w:asciiTheme="majorHAnsi" w:hAnsiTheme="majorHAnsi"/>
          <w:b w:val="0"/>
          <w:sz w:val="28"/>
          <w:szCs w:val="28"/>
          <w:u w:val="single"/>
        </w:rPr>
      </w:pPr>
      <w:r w:rsidRPr="00250759">
        <w:rPr>
          <w:rFonts w:asciiTheme="majorHAnsi" w:hAnsiTheme="majorHAnsi"/>
          <w:b w:val="0"/>
          <w:sz w:val="28"/>
          <w:szCs w:val="28"/>
          <w:u w:val="single"/>
        </w:rPr>
        <w:t>Environmental Science</w:t>
      </w:r>
    </w:p>
    <w:p w:rsidR="00D250E0" w:rsidRDefault="00D250E0" w:rsidP="00D250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Scope and Sequence</w:t>
      </w:r>
      <w:r>
        <w:rPr>
          <w:sz w:val="28"/>
          <w:szCs w:val="28"/>
        </w:rPr>
        <w:t>*</w:t>
      </w:r>
    </w:p>
    <w:p w:rsidR="00D250E0" w:rsidRDefault="00D250E0" w:rsidP="00D250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(*) The following scope and sequence addresses the main concepts and skills to be taught during the course of the school year.</w:t>
      </w:r>
    </w:p>
    <w:p w:rsidR="00D250E0" w:rsidRDefault="00D250E0" w:rsidP="00D250E0">
      <w:pPr>
        <w:pStyle w:val="Title"/>
        <w:spacing w:before="0" w:after="0" w:line="240" w:lineRule="auto"/>
        <w:jc w:val="left"/>
        <w:rPr>
          <w:rFonts w:ascii="Calibri" w:eastAsia="Calibri" w:hAnsi="Calibri" w:cs="Calibri"/>
          <w:b w:val="0"/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889"/>
        <w:gridCol w:w="3671"/>
      </w:tblGrid>
      <w:tr w:rsidR="00D250E0" w:rsidTr="004745E0">
        <w:trPr>
          <w:trHeight w:val="440"/>
          <w:jc w:val="center"/>
        </w:trPr>
        <w:tc>
          <w:tcPr>
            <w:tcW w:w="10620" w:type="dxa"/>
            <w:gridSpan w:val="3"/>
            <w:vAlign w:val="center"/>
          </w:tcPr>
          <w:p w:rsidR="00D250E0" w:rsidRDefault="00D250E0" w:rsidP="00474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SCOPE AND SEQUENCE</w:t>
            </w:r>
          </w:p>
        </w:tc>
      </w:tr>
      <w:tr w:rsidR="00D250E0" w:rsidTr="004745E0">
        <w:trPr>
          <w:trHeight w:val="44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Unit/Topic/Skill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Time Frame</w:t>
            </w:r>
          </w:p>
        </w:tc>
        <w:tc>
          <w:tcPr>
            <w:tcW w:w="3671" w:type="dxa"/>
            <w:vAlign w:val="center"/>
          </w:tcPr>
          <w:p w:rsidR="00D250E0" w:rsidRDefault="00D250E0" w:rsidP="004745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1: Introduction to Environmental Science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3671" w:type="dxa"/>
            <w:vAlign w:val="center"/>
          </w:tcPr>
          <w:p w:rsidR="00D250E0" w:rsidRPr="00250759" w:rsidRDefault="00D250E0" w:rsidP="00D25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Science and the Environment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Tools of Environmental Science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The Dynamic Earth/Earth’s Environmental Systems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 and Environmental Policy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2: Ecology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3671" w:type="dxa"/>
            <w:vAlign w:val="center"/>
          </w:tcPr>
          <w:p w:rsidR="00D250E0" w:rsidRPr="00250759" w:rsidRDefault="00D250E0" w:rsidP="00D250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 Ecology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 and Community Ecology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Biomes and Aquatic Ecosystems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3: Populations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3671" w:type="dxa"/>
            <w:vAlign w:val="center"/>
          </w:tcPr>
          <w:p w:rsidR="00D250E0" w:rsidRPr="00250759" w:rsidRDefault="00D250E0" w:rsidP="00D250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Population Change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Species Interaction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Human Population Trends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Biodiversity and Conservation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4: Earth’s Resources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3671" w:type="dxa"/>
            <w:vAlign w:val="center"/>
          </w:tcPr>
          <w:p w:rsidR="00D250E0" w:rsidRPr="00250759" w:rsidRDefault="00D250E0" w:rsidP="00D250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Land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Minerals and Mining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5: Humans and the Environment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3671" w:type="dxa"/>
            <w:vAlign w:val="center"/>
          </w:tcPr>
          <w:p w:rsidR="00D250E0" w:rsidRPr="00250759" w:rsidRDefault="00D250E0" w:rsidP="00D250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Urbanization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Pollution and Waste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The Atmosphere and Climate Change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The Environment and Human Health</w:t>
            </w:r>
          </w:p>
          <w:p w:rsidR="00D250E0" w:rsidRPr="00250759" w:rsidRDefault="00D250E0" w:rsidP="00D250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759">
              <w:rPr>
                <w:rFonts w:ascii="Times New Roman" w:eastAsia="Times New Roman" w:hAnsi="Times New Roman" w:cs="Times New Roman"/>
                <w:sz w:val="24"/>
                <w:szCs w:val="24"/>
              </w:rPr>
              <w:t>Nonrenewable Energy</w:t>
            </w:r>
          </w:p>
        </w:tc>
      </w:tr>
      <w:tr w:rsidR="00D250E0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D250E0" w:rsidRDefault="00D250E0" w:rsidP="0047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6: Moving Towards a Sustainable Future</w:t>
            </w:r>
          </w:p>
        </w:tc>
        <w:tc>
          <w:tcPr>
            <w:tcW w:w="3889" w:type="dxa"/>
            <w:vAlign w:val="center"/>
          </w:tcPr>
          <w:p w:rsidR="00D250E0" w:rsidRDefault="00D250E0" w:rsidP="0047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3671" w:type="dxa"/>
            <w:vAlign w:val="center"/>
          </w:tcPr>
          <w:p w:rsidR="00D250E0" w:rsidRPr="00D05443" w:rsidRDefault="00D250E0" w:rsidP="00D250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43"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 Alternatives</w:t>
            </w:r>
          </w:p>
          <w:p w:rsidR="00D250E0" w:rsidRPr="00D05443" w:rsidRDefault="00D250E0" w:rsidP="00D250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43">
              <w:rPr>
                <w:rFonts w:ascii="Times New Roman" w:eastAsia="Times New Roman" w:hAnsi="Times New Roman" w:cs="Times New Roman"/>
                <w:sz w:val="24"/>
                <w:szCs w:val="24"/>
              </w:rPr>
              <w:t>Reducing Solid Waste</w:t>
            </w:r>
          </w:p>
          <w:p w:rsidR="00D250E0" w:rsidRPr="00D05443" w:rsidRDefault="00D250E0" w:rsidP="00D250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43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Sustainability</w:t>
            </w:r>
          </w:p>
          <w:p w:rsidR="00D250E0" w:rsidRPr="00D05443" w:rsidRDefault="00D250E0" w:rsidP="00D250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43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Economics, Policy, and the Future</w:t>
            </w:r>
          </w:p>
        </w:tc>
      </w:tr>
    </w:tbl>
    <w:p w:rsidR="00D250E0" w:rsidRPr="00CB5B90" w:rsidRDefault="00D250E0" w:rsidP="00D250E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0E0" w:rsidRPr="00CB5B90" w:rsidRDefault="00D250E0" w:rsidP="00D250E0">
      <w:pPr>
        <w:rPr>
          <w:rFonts w:ascii="Times New Roman" w:eastAsia="Times New Roman" w:hAnsi="Times New Roman" w:cs="Times New Roman"/>
          <w:sz w:val="24"/>
          <w:szCs w:val="24"/>
        </w:rPr>
      </w:pPr>
      <w:r w:rsidRPr="00CB5B90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250E0" w:rsidRPr="00CB5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B9C"/>
    <w:multiLevelType w:val="hybridMultilevel"/>
    <w:tmpl w:val="001A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058"/>
    <w:multiLevelType w:val="hybridMultilevel"/>
    <w:tmpl w:val="6DB0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19F6"/>
    <w:multiLevelType w:val="hybridMultilevel"/>
    <w:tmpl w:val="6B2E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7007A"/>
    <w:multiLevelType w:val="hybridMultilevel"/>
    <w:tmpl w:val="0AF6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3305"/>
    <w:multiLevelType w:val="hybridMultilevel"/>
    <w:tmpl w:val="0FE6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4676"/>
    <w:multiLevelType w:val="hybridMultilevel"/>
    <w:tmpl w:val="DE48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E0"/>
    <w:rsid w:val="003907D5"/>
    <w:rsid w:val="003E1263"/>
    <w:rsid w:val="00585D86"/>
    <w:rsid w:val="00AC6B70"/>
    <w:rsid w:val="00D250E0"/>
    <w:rsid w:val="00F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0078-65B9-434A-A7CB-CA83BAE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50E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D250E0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50E0"/>
    <w:rPr>
      <w:rFonts w:ascii="Cambria" w:eastAsia="Cambria" w:hAnsi="Cambria" w:cs="Cambria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2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: TAMI</dc:creator>
  <cp:keywords/>
  <dc:description/>
  <cp:lastModifiedBy>SEAMAN : TAMI</cp:lastModifiedBy>
  <cp:revision>1</cp:revision>
  <dcterms:created xsi:type="dcterms:W3CDTF">2020-09-03T19:55:00Z</dcterms:created>
  <dcterms:modified xsi:type="dcterms:W3CDTF">2020-09-03T19:56:00Z</dcterms:modified>
</cp:coreProperties>
</file>